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CB797" w14:textId="72760832" w:rsidR="00ED798D" w:rsidRPr="00ED798D" w:rsidRDefault="00ED798D" w:rsidP="00FD45EC">
      <w:pPr>
        <w:ind w:left="141" w:hangingChars="50" w:hanging="141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D798D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ЗАТВЕРДЖЕНО</w:t>
      </w:r>
    </w:p>
    <w:p w14:paraId="298E6E9B" w14:textId="58360966" w:rsidR="00ED798D" w:rsidRPr="00C3074E" w:rsidRDefault="00ED798D" w:rsidP="00FD45EC">
      <w:pPr>
        <w:ind w:left="140" w:hangingChars="50" w:hanging="14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D798D">
        <w:rPr>
          <w:rFonts w:ascii="Times New Roman" w:hAnsi="Times New Roman" w:cs="Times New Roman"/>
          <w:sz w:val="28"/>
          <w:szCs w:val="28"/>
          <w:lang w:val="uk-UA"/>
        </w:rPr>
        <w:t>Наказ ДУ «Хмельницький обласний центр контролю</w:t>
      </w:r>
    </w:p>
    <w:p w14:paraId="522BD5C6" w14:textId="24ECBFFF" w:rsidR="00ED798D" w:rsidRPr="00ED798D" w:rsidRDefault="00ED798D" w:rsidP="00FD45EC">
      <w:pPr>
        <w:ind w:left="140" w:hangingChars="50" w:hanging="14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D798D">
        <w:rPr>
          <w:rFonts w:ascii="Times New Roman" w:hAnsi="Times New Roman" w:cs="Times New Roman"/>
          <w:sz w:val="28"/>
          <w:szCs w:val="28"/>
          <w:lang w:val="uk-UA"/>
        </w:rPr>
        <w:t>та профілактики хвороб МОЗ України»</w:t>
      </w:r>
    </w:p>
    <w:p w14:paraId="14F0DB0D" w14:textId="3ECB4BF6" w:rsidR="00984A97" w:rsidRPr="00C3074E" w:rsidRDefault="00ED798D" w:rsidP="00FD45EC">
      <w:pPr>
        <w:ind w:left="140" w:hangingChars="50" w:hanging="14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D798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C3074E">
        <w:rPr>
          <w:rFonts w:ascii="Times New Roman" w:hAnsi="Times New Roman" w:cs="Times New Roman"/>
          <w:sz w:val="28"/>
          <w:szCs w:val="28"/>
          <w:lang w:val="uk-UA"/>
        </w:rPr>
        <w:t>-------------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№ </w:t>
      </w:r>
      <w:r w:rsidR="00C3074E">
        <w:rPr>
          <w:rFonts w:ascii="Times New Roman" w:hAnsi="Times New Roman" w:cs="Times New Roman"/>
          <w:sz w:val="28"/>
          <w:szCs w:val="28"/>
          <w:lang w:val="uk-UA"/>
        </w:rPr>
        <w:t>-------</w:t>
      </w:r>
    </w:p>
    <w:p w14:paraId="00000007" w14:textId="77777777" w:rsidR="00984A97" w:rsidRPr="00AE0070" w:rsidRDefault="00984A97" w:rsidP="00ED798D">
      <w:pPr>
        <w:spacing w:before="69"/>
        <w:ind w:left="5670" w:right="72"/>
        <w:jc w:val="right"/>
        <w:rPr>
          <w:rFonts w:ascii="Times New Roman" w:hAnsi="Times New Roman" w:cs="Times New Roman"/>
          <w:sz w:val="14"/>
          <w:szCs w:val="14"/>
          <w:lang w:val="uk-UA"/>
        </w:rPr>
      </w:pPr>
    </w:p>
    <w:p w14:paraId="31D13274" w14:textId="77777777" w:rsidR="00ED798D" w:rsidRDefault="00ED798D">
      <w:pPr>
        <w:spacing w:before="69"/>
        <w:ind w:left="3417" w:right="342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0000008" w14:textId="41895DE3" w:rsidR="00984A97" w:rsidRPr="00AE0070" w:rsidRDefault="00FD45EC">
      <w:pPr>
        <w:spacing w:before="69"/>
        <w:ind w:left="3417" w:right="342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E0070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Навчальна програма</w:t>
      </w:r>
    </w:p>
    <w:p w14:paraId="00000009" w14:textId="77777777" w:rsidR="00984A97" w:rsidRPr="00AE0070" w:rsidRDefault="00984A97">
      <w:pPr>
        <w:spacing w:before="69"/>
        <w:ind w:left="3417" w:right="3423"/>
        <w:jc w:val="center"/>
        <w:rPr>
          <w:b/>
          <w:bCs/>
          <w:sz w:val="16"/>
          <w:szCs w:val="16"/>
          <w:lang w:val="uk-UA"/>
        </w:rPr>
      </w:pPr>
    </w:p>
    <w:tbl>
      <w:tblPr>
        <w:tblStyle w:val="Style20"/>
        <w:tblW w:w="10212" w:type="dxa"/>
        <w:tblInd w:w="-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7371"/>
      </w:tblGrid>
      <w:tr w:rsidR="00984A97" w:rsidRPr="00AE0070" w14:paraId="4B52720D" w14:textId="77777777" w:rsidTr="00E66E7F">
        <w:trPr>
          <w:trHeight w:val="554"/>
        </w:trPr>
        <w:tc>
          <w:tcPr>
            <w:tcW w:w="2841" w:type="dxa"/>
          </w:tcPr>
          <w:p w14:paraId="0000000A" w14:textId="77777777" w:rsidR="00984A97" w:rsidRPr="00761A37" w:rsidRDefault="00FD45EC" w:rsidP="00AE0070">
            <w:pPr>
              <w:ind w:left="150" w:right="139"/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Тема заходу</w:t>
            </w:r>
          </w:p>
        </w:tc>
        <w:tc>
          <w:tcPr>
            <w:tcW w:w="7371" w:type="dxa"/>
          </w:tcPr>
          <w:p w14:paraId="0000000E" w14:textId="503EFD45" w:rsidR="00984A97" w:rsidRPr="00761A37" w:rsidRDefault="00B043F6" w:rsidP="00AE0070">
            <w:pPr>
              <w:widowControl/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367221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Pr="00367221">
              <w:rPr>
                <w:rFonts w:ascii="Times New Roman" w:hAnsi="Times New Roman" w:cs="Times New Roman"/>
                <w:bCs/>
                <w:sz w:val="27"/>
                <w:szCs w:val="27"/>
              </w:rPr>
              <w:t>Група гострих респіраторних вірусних інфекцій, особливості епідеміології, епідеміологічний нагляд, клініка, діагностика, профілактика.»</w:t>
            </w:r>
          </w:p>
        </w:tc>
      </w:tr>
      <w:tr w:rsidR="00984A97" w:rsidRPr="00AE0070" w14:paraId="7B2C8F51" w14:textId="77777777" w:rsidTr="00E66E7F">
        <w:trPr>
          <w:trHeight w:val="376"/>
        </w:trPr>
        <w:tc>
          <w:tcPr>
            <w:tcW w:w="2841" w:type="dxa"/>
          </w:tcPr>
          <w:p w14:paraId="0000000F" w14:textId="77777777" w:rsidR="00984A97" w:rsidRPr="00761A37" w:rsidRDefault="00FD45EC" w:rsidP="00AE0070">
            <w:pPr>
              <w:ind w:left="150" w:right="139"/>
              <w:rPr>
                <w:rFonts w:ascii="Times New Roman" w:hAnsi="Times New Roman" w:cs="Times New Roman"/>
                <w:i/>
                <w:iCs/>
                <w:color w:val="000000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Вид заходу</w:t>
            </w:r>
          </w:p>
        </w:tc>
        <w:tc>
          <w:tcPr>
            <w:tcW w:w="7371" w:type="dxa"/>
          </w:tcPr>
          <w:p w14:paraId="00000010" w14:textId="77777777" w:rsidR="00984A97" w:rsidRPr="00761A37" w:rsidRDefault="00FD45EC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Семінар</w:t>
            </w:r>
          </w:p>
        </w:tc>
      </w:tr>
      <w:tr w:rsidR="00953805" w:rsidRPr="00AE0070" w14:paraId="7AB1233D" w14:textId="77777777" w:rsidTr="00E66E7F">
        <w:trPr>
          <w:trHeight w:val="2319"/>
        </w:trPr>
        <w:tc>
          <w:tcPr>
            <w:tcW w:w="2841" w:type="dxa"/>
          </w:tcPr>
          <w:p w14:paraId="00000011" w14:textId="77777777" w:rsidR="00953805" w:rsidRPr="00761A37" w:rsidRDefault="00953805" w:rsidP="00953805">
            <w:pPr>
              <w:ind w:left="150" w:right="139"/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333333"/>
                <w:sz w:val="27"/>
                <w:szCs w:val="27"/>
                <w:highlight w:val="white"/>
                <w:lang w:val="uk-UA"/>
              </w:rPr>
              <w:t>Опис цільової аудиторії</w:t>
            </w:r>
          </w:p>
          <w:p w14:paraId="00000012" w14:textId="77777777" w:rsidR="00953805" w:rsidRPr="00761A37" w:rsidRDefault="00953805" w:rsidP="00953805">
            <w:pPr>
              <w:ind w:left="150" w:right="139"/>
              <w:rPr>
                <w:rFonts w:ascii="Times New Roman" w:hAnsi="Times New Roman" w:cs="Times New Roman"/>
                <w:i/>
                <w:iCs/>
                <w:color w:val="9900FF"/>
                <w:sz w:val="27"/>
                <w:szCs w:val="27"/>
                <w:lang w:val="uk-UA"/>
              </w:rPr>
            </w:pPr>
          </w:p>
        </w:tc>
        <w:tc>
          <w:tcPr>
            <w:tcW w:w="7371" w:type="dxa"/>
          </w:tcPr>
          <w:p w14:paraId="50AE228C" w14:textId="77777777" w:rsidR="00953805" w:rsidRPr="00953805" w:rsidRDefault="00953805" w:rsidP="00D67772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53805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Лікарські спеціальності: епідеміологія, вірусологія, організація і управління охороною здоров’я, загальна практика - сімейна медицина,  педіатрія, дитячі інфекційні хвороби, інфекційні хвороби.</w:t>
            </w:r>
          </w:p>
          <w:p w14:paraId="43703764" w14:textId="77777777" w:rsidR="00953805" w:rsidRPr="00953805" w:rsidRDefault="00953805" w:rsidP="00D67772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53805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Професіонали в сфері охорони здоров’я: громадське здоров’я, вірусологія, мікробіологія і вірусологія.</w:t>
            </w:r>
          </w:p>
          <w:p w14:paraId="71413F61" w14:textId="4309CBB3" w:rsidR="00953805" w:rsidRPr="00953805" w:rsidRDefault="00953805" w:rsidP="00D67772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95380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Фахівці у сфері охорони здоров’я: організація і управління охороною здоров’я, громадське здоров’я, медико-профілактична справа, лабораторна діагностика. сімейна медицина, лікувальна справа, педіатрія, сестринська справа.</w:t>
            </w:r>
          </w:p>
        </w:tc>
      </w:tr>
      <w:tr w:rsidR="00984A97" w:rsidRPr="00AE0070" w14:paraId="431037E0" w14:textId="77777777" w:rsidTr="00E66E7F">
        <w:trPr>
          <w:trHeight w:val="1029"/>
        </w:trPr>
        <w:tc>
          <w:tcPr>
            <w:tcW w:w="2841" w:type="dxa"/>
          </w:tcPr>
          <w:p w14:paraId="00000015" w14:textId="77777777" w:rsidR="00984A97" w:rsidRPr="00761A37" w:rsidRDefault="00FD45EC" w:rsidP="00AE0070">
            <w:pPr>
              <w:ind w:left="150" w:right="139"/>
              <w:rPr>
                <w:rFonts w:ascii="Times New Roman" w:hAnsi="Times New Roman" w:cs="Times New Roman"/>
                <w:i/>
                <w:iCs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Мета заходу</w:t>
            </w:r>
          </w:p>
        </w:tc>
        <w:tc>
          <w:tcPr>
            <w:tcW w:w="7371" w:type="dxa"/>
          </w:tcPr>
          <w:p w14:paraId="0000001D" w14:textId="7431D15B" w:rsidR="00984A97" w:rsidRPr="00B71C35" w:rsidRDefault="00B71C35" w:rsidP="00AE0070">
            <w:pPr>
              <w:shd w:val="clear" w:color="auto" w:fill="FFFFFF"/>
              <w:ind w:left="144" w:right="136"/>
              <w:jc w:val="both"/>
              <w:rPr>
                <w:rFonts w:ascii="Times New Roman" w:hAnsi="Times New Roman" w:cs="Times New Roman"/>
                <w:i/>
                <w:iCs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Поглибити знання працівників сфери охорони здоров’я щодо епідеміологічного нагляду за грипом, в тому числі спричиненим зоонозним або пандемічним вірусом та іншими гострими респіраторними вірусними інфекціями; клінічних характеристик захворювань, сучасних лабораторних методів діагностики, лікування, профілактики</w:t>
            </w:r>
          </w:p>
        </w:tc>
      </w:tr>
      <w:tr w:rsidR="00984A97" w:rsidRPr="00AE0070" w14:paraId="6D8C3D39" w14:textId="77777777" w:rsidTr="00E66E7F">
        <w:trPr>
          <w:trHeight w:val="1201"/>
        </w:trPr>
        <w:tc>
          <w:tcPr>
            <w:tcW w:w="2841" w:type="dxa"/>
          </w:tcPr>
          <w:p w14:paraId="0000001E" w14:textId="77777777" w:rsidR="00984A97" w:rsidRPr="00761A37" w:rsidRDefault="00FD45EC" w:rsidP="00AE0070">
            <w:pPr>
              <w:tabs>
                <w:tab w:val="left" w:pos="2372"/>
                <w:tab w:val="left" w:pos="2415"/>
              </w:tabs>
              <w:ind w:left="150" w:right="139"/>
              <w:rPr>
                <w:rFonts w:ascii="Times New Roman" w:hAnsi="Times New Roman" w:cs="Times New Roman"/>
                <w:i/>
                <w:iCs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Перелік компетентностей, що набуваються або вдосконалюються</w:t>
            </w:r>
          </w:p>
        </w:tc>
        <w:tc>
          <w:tcPr>
            <w:tcW w:w="7371" w:type="dxa"/>
          </w:tcPr>
          <w:p w14:paraId="7CDD2E79" w14:textId="4C4CC188" w:rsidR="00E06C93" w:rsidRPr="00E06C93" w:rsidRDefault="00E06C93" w:rsidP="006A66CA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З</w:t>
            </w:r>
            <w:r w:rsidRPr="00E06C93">
              <w:rPr>
                <w:rFonts w:ascii="Times New Roman" w:hAnsi="Times New Roman" w:cs="Times New Roman"/>
                <w:sz w:val="27"/>
                <w:szCs w:val="27"/>
              </w:rPr>
              <w:t>датність оцінювати закономірності епідемічного процесу сезонних ГРВІ, грипу, а також інфекцій, викликаних зоонозними вірусами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.</w:t>
            </w:r>
          </w:p>
          <w:p w14:paraId="3FE51FC9" w14:textId="313AA471" w:rsidR="00B1519F" w:rsidRPr="00B1519F" w:rsidRDefault="00EA322D" w:rsidP="006A66CA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Набуття</w:t>
            </w:r>
            <w:r w:rsidR="00B1519F" w:rsidRPr="00B1519F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</w:t>
            </w:r>
            <w:r w:rsidRPr="00EA322D">
              <w:rPr>
                <w:rFonts w:ascii="Times New Roman" w:hAnsi="Times New Roman" w:cs="Times New Roman"/>
                <w:sz w:val="27"/>
                <w:szCs w:val="27"/>
              </w:rPr>
              <w:t>практичн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их</w:t>
            </w:r>
            <w:r w:rsidRPr="00EA322D">
              <w:rPr>
                <w:rFonts w:ascii="Times New Roman" w:hAnsi="Times New Roman" w:cs="Times New Roman"/>
                <w:sz w:val="27"/>
                <w:szCs w:val="27"/>
              </w:rPr>
              <w:t xml:space="preserve"> навич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ок</w:t>
            </w:r>
            <w:r w:rsidRPr="00EA322D">
              <w:rPr>
                <w:rFonts w:ascii="Times New Roman" w:hAnsi="Times New Roman" w:cs="Times New Roman"/>
                <w:sz w:val="27"/>
                <w:szCs w:val="27"/>
              </w:rPr>
              <w:t xml:space="preserve"> збору, моніторингу та аналізу даних щодо захворюваності на </w:t>
            </w:r>
            <w:r w:rsidR="00354492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ГПЗ/ТГРІ</w:t>
            </w:r>
            <w:r w:rsidR="00B1519F" w:rsidRPr="00B1519F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.</w:t>
            </w:r>
          </w:p>
          <w:p w14:paraId="4C7FE37D" w14:textId="77777777" w:rsidR="00914571" w:rsidRDefault="00914571" w:rsidP="006A66CA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</w:t>
            </w:r>
            <w:r w:rsidRPr="00914571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досконалення навичок розпізнавання клінічних проявів різних видів ГРВІ, оцінка ступеня тяжкості перебігу, раннє виявлення специфічних ускладнень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.</w:t>
            </w:r>
          </w:p>
          <w:p w14:paraId="696ADB5D" w14:textId="5E049309" w:rsidR="00914571" w:rsidRPr="00914571" w:rsidRDefault="00914571" w:rsidP="006A66CA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З</w:t>
            </w:r>
            <w:r w:rsidRPr="00914571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датність правильно визначати показання, призначати та інтерпретувати результати сучасних методів тестування, зокрема ПЛР (експрес-тести, молекулярно-генетичні дослідження). </w:t>
            </w:r>
          </w:p>
          <w:p w14:paraId="436E5E8B" w14:textId="066C2947" w:rsidR="00914571" w:rsidRPr="00914571" w:rsidRDefault="00914571" w:rsidP="006A66CA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</w:t>
            </w:r>
            <w:r w:rsidRPr="00914571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міння призначати патогенетичну, симптоматичну та специфічну противірусну терапію згідно з діючими клінічними протоколами. </w:t>
            </w:r>
          </w:p>
          <w:p w14:paraId="0600EFDD" w14:textId="400575DB" w:rsidR="00914571" w:rsidRDefault="00914571" w:rsidP="006A66CA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Н</w:t>
            </w:r>
            <w:r w:rsidRPr="00914571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авички планування та проведення вакцинальної кампанії проти грипу та інших респіраторних інфекцій, робота з групами медичного та епідемі</w:t>
            </w:r>
            <w:r w:rsidR="009A07C3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ологіч</w:t>
            </w:r>
            <w:r w:rsidRPr="00914571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ного ризику.</w:t>
            </w:r>
          </w:p>
          <w:p w14:paraId="0000001F" w14:textId="2147C781" w:rsidR="00984A97" w:rsidRPr="00B1519F" w:rsidRDefault="00914571" w:rsidP="006A66CA">
            <w:pPr>
              <w:ind w:left="142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Г</w:t>
            </w:r>
            <w:r w:rsidRPr="00914571">
              <w:rPr>
                <w:rFonts w:ascii="Times New Roman" w:hAnsi="Times New Roman" w:cs="Times New Roman"/>
                <w:sz w:val="27"/>
                <w:szCs w:val="27"/>
              </w:rPr>
              <w:t>отовність до взаємодії між фахівцями системи громадського здоров'я, клініцистами та ветеринарною службою (у рамках концепції «Єдине здоров'я») для швидкого виявлення зоонозних загроз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.</w:t>
            </w:r>
          </w:p>
        </w:tc>
      </w:tr>
      <w:tr w:rsidR="00984A97" w:rsidRPr="00AE0070" w14:paraId="50C37A5C" w14:textId="77777777" w:rsidTr="00752526">
        <w:trPr>
          <w:trHeight w:val="1662"/>
        </w:trPr>
        <w:tc>
          <w:tcPr>
            <w:tcW w:w="2841" w:type="dxa"/>
          </w:tcPr>
          <w:p w14:paraId="00000021" w14:textId="77777777" w:rsidR="00984A97" w:rsidRPr="00761A37" w:rsidRDefault="00FD45EC" w:rsidP="00AE0070">
            <w:pPr>
              <w:ind w:left="150" w:right="139"/>
              <w:rPr>
                <w:rFonts w:ascii="Times New Roman" w:hAnsi="Times New Roman" w:cs="Times New Roman"/>
                <w:i/>
                <w:iCs/>
                <w:color w:val="9900FF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lastRenderedPageBreak/>
              <w:t>Опис структури заходу</w:t>
            </w:r>
          </w:p>
        </w:tc>
        <w:tc>
          <w:tcPr>
            <w:tcW w:w="7371" w:type="dxa"/>
          </w:tcPr>
          <w:p w14:paraId="1E3EAC7E" w14:textId="19F3C8E1" w:rsidR="00984A97" w:rsidRPr="00761A37" w:rsidRDefault="00FD45EC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Одноденний семінар – </w:t>
            </w:r>
            <w:r w:rsidR="00C3074E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260</w:t>
            </w: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хв.:</w:t>
            </w:r>
          </w:p>
          <w:p w14:paraId="133976B2" w14:textId="77777777" w:rsidR="00984A97" w:rsidRPr="00761A37" w:rsidRDefault="00FD45EC" w:rsidP="00AE0070">
            <w:pPr>
              <w:pStyle w:val="a8"/>
              <w:numPr>
                <w:ilvl w:val="0"/>
                <w:numId w:val="1"/>
              </w:num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вступ – 10 хв.;</w:t>
            </w:r>
          </w:p>
          <w:p w14:paraId="0E5D4165" w14:textId="75988BF9" w:rsidR="00984A97" w:rsidRPr="00761A37" w:rsidRDefault="00FD45EC" w:rsidP="00AE0070">
            <w:pPr>
              <w:pStyle w:val="a8"/>
              <w:numPr>
                <w:ilvl w:val="0"/>
                <w:numId w:val="1"/>
              </w:num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лекції – </w:t>
            </w:r>
            <w:r w:rsidR="00CC1E23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</w:t>
            </w:r>
            <w:r w:rsidR="00C3074E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0</w:t>
            </w: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0 хв.;</w:t>
            </w:r>
          </w:p>
          <w:p w14:paraId="482081D1" w14:textId="3E7F0291" w:rsidR="00984A97" w:rsidRPr="00761A37" w:rsidRDefault="00FD45EC" w:rsidP="00AE0070">
            <w:pPr>
              <w:pStyle w:val="a8"/>
              <w:numPr>
                <w:ilvl w:val="0"/>
                <w:numId w:val="1"/>
              </w:num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обговорення – </w:t>
            </w:r>
            <w:r w:rsidR="00AE0070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</w:t>
            </w: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0 хв.;</w:t>
            </w:r>
          </w:p>
          <w:p w14:paraId="3D985990" w14:textId="57FCE216" w:rsidR="00984A97" w:rsidRPr="00761A37" w:rsidRDefault="00FD45EC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оцінювання набутих знань – </w:t>
            </w:r>
            <w:r w:rsidR="00AE0070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3</w:t>
            </w: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0 хв.</w:t>
            </w:r>
          </w:p>
        </w:tc>
      </w:tr>
      <w:tr w:rsidR="00984A97" w:rsidRPr="00AE0070" w14:paraId="73023ED5" w14:textId="77777777" w:rsidTr="00752526">
        <w:trPr>
          <w:trHeight w:val="654"/>
        </w:trPr>
        <w:tc>
          <w:tcPr>
            <w:tcW w:w="2841" w:type="dxa"/>
          </w:tcPr>
          <w:p w14:paraId="00000026" w14:textId="77777777" w:rsidR="00984A97" w:rsidRPr="00761A37" w:rsidRDefault="00FD45EC" w:rsidP="00AE0070">
            <w:pPr>
              <w:tabs>
                <w:tab w:val="left" w:pos="2165"/>
              </w:tabs>
              <w:ind w:left="150" w:right="139"/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Загальний обсяг навчального навантаження</w:t>
            </w:r>
          </w:p>
        </w:tc>
        <w:tc>
          <w:tcPr>
            <w:tcW w:w="7371" w:type="dxa"/>
          </w:tcPr>
          <w:p w14:paraId="40169E25" w14:textId="7DEB81C6" w:rsidR="00984A97" w:rsidRPr="00761A37" w:rsidRDefault="00C3074E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4</w:t>
            </w:r>
            <w:r w:rsidR="00F1383F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години 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20 хвилин</w:t>
            </w:r>
            <w:r w:rsidR="00F1383F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– астрономічних;</w:t>
            </w:r>
          </w:p>
          <w:p w14:paraId="69F8E6EE" w14:textId="6C661240" w:rsidR="00984A97" w:rsidRPr="00761A37" w:rsidRDefault="00C3074E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5</w:t>
            </w:r>
            <w:r w:rsidR="00F1383F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годин</w:t>
            </w: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35 хвилин</w:t>
            </w:r>
            <w:r w:rsidR="00F1383F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- академічних</w:t>
            </w:r>
          </w:p>
        </w:tc>
      </w:tr>
      <w:tr w:rsidR="00984A97" w:rsidRPr="00AE0070" w14:paraId="337CA033" w14:textId="77777777" w:rsidTr="00752526">
        <w:trPr>
          <w:trHeight w:val="551"/>
        </w:trPr>
        <w:tc>
          <w:tcPr>
            <w:tcW w:w="2841" w:type="dxa"/>
          </w:tcPr>
          <w:p w14:paraId="00000028" w14:textId="77777777" w:rsidR="00984A97" w:rsidRPr="00761A37" w:rsidRDefault="00FD45EC" w:rsidP="00AE0070">
            <w:pPr>
              <w:tabs>
                <w:tab w:val="left" w:pos="1113"/>
                <w:tab w:val="left" w:pos="2509"/>
              </w:tabs>
              <w:ind w:left="150" w:right="139"/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Форми організації та проведення заходу</w:t>
            </w:r>
          </w:p>
        </w:tc>
        <w:tc>
          <w:tcPr>
            <w:tcW w:w="7371" w:type="dxa"/>
          </w:tcPr>
          <w:p w14:paraId="00000029" w14:textId="77777777" w:rsidR="00984A97" w:rsidRPr="00761A37" w:rsidRDefault="00FD45EC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Презентація, лекція, дискусія, пояснення, тестовий контроль</w:t>
            </w:r>
          </w:p>
        </w:tc>
      </w:tr>
      <w:tr w:rsidR="00984A97" w:rsidRPr="00AE0070" w14:paraId="56FD6157" w14:textId="77777777" w:rsidTr="00752526">
        <w:trPr>
          <w:trHeight w:val="553"/>
        </w:trPr>
        <w:tc>
          <w:tcPr>
            <w:tcW w:w="2841" w:type="dxa"/>
          </w:tcPr>
          <w:p w14:paraId="0000002A" w14:textId="77777777" w:rsidR="00984A97" w:rsidRPr="00761A37" w:rsidRDefault="00FD45EC" w:rsidP="00AE0070">
            <w:pPr>
              <w:tabs>
                <w:tab w:val="left" w:pos="1155"/>
                <w:tab w:val="left" w:pos="2508"/>
              </w:tabs>
              <w:ind w:left="150" w:right="139"/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Методи організації та проведення заходу</w:t>
            </w:r>
          </w:p>
        </w:tc>
        <w:tc>
          <w:tcPr>
            <w:tcW w:w="7371" w:type="dxa"/>
          </w:tcPr>
          <w:p w14:paraId="0000002B" w14:textId="2165EAE9" w:rsidR="00984A97" w:rsidRPr="00761A37" w:rsidRDefault="00AE0070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Професійні дискусії, обговорення актуальних питань, розбір алгоритмів дій, обмін досвідом. </w:t>
            </w:r>
          </w:p>
        </w:tc>
      </w:tr>
      <w:tr w:rsidR="00984A97" w:rsidRPr="00AE0070" w14:paraId="3DC97868" w14:textId="77777777" w:rsidTr="00752526">
        <w:trPr>
          <w:trHeight w:val="951"/>
        </w:trPr>
        <w:tc>
          <w:tcPr>
            <w:tcW w:w="2841" w:type="dxa"/>
          </w:tcPr>
          <w:p w14:paraId="0000002C" w14:textId="77777777" w:rsidR="00984A97" w:rsidRPr="00761A37" w:rsidRDefault="00FD45EC" w:rsidP="00AE0070">
            <w:pPr>
              <w:ind w:left="150" w:right="139"/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Матеріально-технічне забезпечення заходу</w:t>
            </w:r>
          </w:p>
        </w:tc>
        <w:tc>
          <w:tcPr>
            <w:tcW w:w="7371" w:type="dxa"/>
          </w:tcPr>
          <w:p w14:paraId="0000002D" w14:textId="49CDA2DA" w:rsidR="00984A97" w:rsidRPr="00761A37" w:rsidRDefault="00AE0070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Проектор, ноутбук для презентації лекційного матеріалу, інтернет</w:t>
            </w:r>
          </w:p>
        </w:tc>
      </w:tr>
      <w:tr w:rsidR="00984A97" w:rsidRPr="00AE0070" w14:paraId="0B216ACC" w14:textId="77777777" w:rsidTr="00752526">
        <w:trPr>
          <w:trHeight w:val="551"/>
        </w:trPr>
        <w:tc>
          <w:tcPr>
            <w:tcW w:w="2841" w:type="dxa"/>
          </w:tcPr>
          <w:p w14:paraId="0000002E" w14:textId="77777777" w:rsidR="00984A97" w:rsidRPr="00761A37" w:rsidRDefault="00FD45EC" w:rsidP="00AE0070">
            <w:pPr>
              <w:tabs>
                <w:tab w:val="left" w:pos="1338"/>
              </w:tabs>
              <w:ind w:left="150" w:right="139"/>
              <w:rPr>
                <w:rFonts w:ascii="Times New Roman" w:hAnsi="Times New Roman" w:cs="Times New Roman"/>
                <w:i/>
                <w:iCs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color w:val="000000"/>
                <w:sz w:val="27"/>
                <w:szCs w:val="27"/>
                <w:lang w:val="uk-UA"/>
              </w:rPr>
              <w:t>Форми підсумкового контролю</w:t>
            </w:r>
          </w:p>
        </w:tc>
        <w:tc>
          <w:tcPr>
            <w:tcW w:w="7371" w:type="dxa"/>
          </w:tcPr>
          <w:p w14:paraId="00000033" w14:textId="28A2DE4C" w:rsidR="00984A97" w:rsidRPr="00761A37" w:rsidRDefault="00AE0070" w:rsidP="00AE0070">
            <w:pPr>
              <w:ind w:left="144" w:right="136"/>
              <w:jc w:val="both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Тестування (</w:t>
            </w:r>
            <w:r w:rsidR="00BC6C0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</w:t>
            </w:r>
            <w:r w:rsidR="0027486E"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0</w:t>
            </w: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тестових питань). Сертифікат отримають ті учасники, які наберуть 80% (</w:t>
            </w:r>
            <w:r w:rsidR="00BC6C0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16</w:t>
            </w:r>
            <w:r w:rsidRPr="00761A37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 правильних відповідей і більше).</w:t>
            </w:r>
          </w:p>
        </w:tc>
      </w:tr>
    </w:tbl>
    <w:p w14:paraId="00000034" w14:textId="77777777" w:rsidR="00984A97" w:rsidRPr="00C3074E" w:rsidRDefault="00984A97">
      <w:pPr>
        <w:spacing w:line="21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450DC6E" w14:textId="77777777" w:rsidR="00ED798D" w:rsidRPr="00C3074E" w:rsidRDefault="00ED798D">
      <w:pPr>
        <w:spacing w:line="21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A6E3178" w14:textId="77777777" w:rsidR="00ED798D" w:rsidRPr="00C3074E" w:rsidRDefault="00ED798D">
      <w:pPr>
        <w:spacing w:line="21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ED798D" w:rsidRPr="00C3074E">
      <w:pgSz w:w="11910" w:h="16840"/>
      <w:pgMar w:top="708" w:right="740" w:bottom="280" w:left="16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9B307CC-EE69-4A2F-A9F5-493CC4225089}"/>
    <w:embedBold r:id="rId2" w:fontKey="{20020F6C-45FF-47FC-B028-1352B52ABDB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7688EB9-F979-4F23-A054-BED3ECAFB24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A11EECA-AED5-430A-92AA-56CF74DED83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CE7"/>
    <w:multiLevelType w:val="multilevel"/>
    <w:tmpl w:val="05CC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C5436"/>
    <w:multiLevelType w:val="multilevel"/>
    <w:tmpl w:val="C6AC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5140B"/>
    <w:multiLevelType w:val="multilevel"/>
    <w:tmpl w:val="1DB6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F70806"/>
    <w:multiLevelType w:val="multilevel"/>
    <w:tmpl w:val="048A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A7B87"/>
    <w:multiLevelType w:val="multilevel"/>
    <w:tmpl w:val="8794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1C394D"/>
    <w:multiLevelType w:val="multilevel"/>
    <w:tmpl w:val="DE04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AA4F95"/>
    <w:multiLevelType w:val="multilevel"/>
    <w:tmpl w:val="45AA4F95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863411">
    <w:abstractNumId w:val="6"/>
  </w:num>
  <w:num w:numId="2" w16cid:durableId="2067873889">
    <w:abstractNumId w:val="4"/>
  </w:num>
  <w:num w:numId="3" w16cid:durableId="2020309224">
    <w:abstractNumId w:val="0"/>
  </w:num>
  <w:num w:numId="4" w16cid:durableId="112599813">
    <w:abstractNumId w:val="3"/>
  </w:num>
  <w:num w:numId="5" w16cid:durableId="760640390">
    <w:abstractNumId w:val="5"/>
  </w:num>
  <w:num w:numId="6" w16cid:durableId="1739017257">
    <w:abstractNumId w:val="1"/>
  </w:num>
  <w:num w:numId="7" w16cid:durableId="1244678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A97"/>
    <w:rsid w:val="000A6EEF"/>
    <w:rsid w:val="000C028F"/>
    <w:rsid w:val="000F7067"/>
    <w:rsid w:val="001E489F"/>
    <w:rsid w:val="00213918"/>
    <w:rsid w:val="0027486E"/>
    <w:rsid w:val="002871FB"/>
    <w:rsid w:val="002C15A4"/>
    <w:rsid w:val="00354492"/>
    <w:rsid w:val="003650AC"/>
    <w:rsid w:val="003A1998"/>
    <w:rsid w:val="00452284"/>
    <w:rsid w:val="004836DE"/>
    <w:rsid w:val="004B1777"/>
    <w:rsid w:val="004E66E2"/>
    <w:rsid w:val="005A4283"/>
    <w:rsid w:val="00612A92"/>
    <w:rsid w:val="00696E2E"/>
    <w:rsid w:val="006A66CA"/>
    <w:rsid w:val="006E6176"/>
    <w:rsid w:val="00722979"/>
    <w:rsid w:val="00752526"/>
    <w:rsid w:val="00761A37"/>
    <w:rsid w:val="00814984"/>
    <w:rsid w:val="00914571"/>
    <w:rsid w:val="00933700"/>
    <w:rsid w:val="009370CD"/>
    <w:rsid w:val="00953805"/>
    <w:rsid w:val="0096635E"/>
    <w:rsid w:val="00984A97"/>
    <w:rsid w:val="009A07C3"/>
    <w:rsid w:val="009D01DD"/>
    <w:rsid w:val="00A03295"/>
    <w:rsid w:val="00A24916"/>
    <w:rsid w:val="00AE0070"/>
    <w:rsid w:val="00B043F6"/>
    <w:rsid w:val="00B1519F"/>
    <w:rsid w:val="00B337D3"/>
    <w:rsid w:val="00B71C35"/>
    <w:rsid w:val="00BC6C08"/>
    <w:rsid w:val="00BD74D2"/>
    <w:rsid w:val="00C10177"/>
    <w:rsid w:val="00C3074E"/>
    <w:rsid w:val="00CA470E"/>
    <w:rsid w:val="00CC1E23"/>
    <w:rsid w:val="00D35E3B"/>
    <w:rsid w:val="00D462CB"/>
    <w:rsid w:val="00D67772"/>
    <w:rsid w:val="00D75B6D"/>
    <w:rsid w:val="00E06C93"/>
    <w:rsid w:val="00E55CB8"/>
    <w:rsid w:val="00E66E7F"/>
    <w:rsid w:val="00EA322D"/>
    <w:rsid w:val="00EC3FD8"/>
    <w:rsid w:val="00ED798D"/>
    <w:rsid w:val="00F1383F"/>
    <w:rsid w:val="00FD45EC"/>
    <w:rsid w:val="00FD5FE0"/>
    <w:rsid w:val="00FF1CCA"/>
    <w:rsid w:val="010B0258"/>
    <w:rsid w:val="4980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42B5E"/>
  <w15:docId w15:val="{9E8A7F85-A449-4E8A-88E5-EFC4B379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98D"/>
    <w:pPr>
      <w:widowControl w:val="0"/>
    </w:pPr>
    <w:rPr>
      <w:sz w:val="22"/>
      <w:szCs w:val="22"/>
      <w:lang w:val="uk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ody Text"/>
    <w:uiPriority w:val="1"/>
    <w:qFormat/>
    <w:pPr>
      <w:widowControl w:val="0"/>
    </w:pPr>
    <w:rPr>
      <w:b/>
      <w:bCs/>
      <w:sz w:val="28"/>
      <w:szCs w:val="28"/>
      <w:lang w:val="uk"/>
    </w:rPr>
  </w:style>
  <w:style w:type="paragraph" w:styleId="a5">
    <w:name w:val="Title"/>
    <w:basedOn w:val="a"/>
    <w:next w:val="a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6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uiPriority w:val="1"/>
    <w:qFormat/>
    <w:pPr>
      <w:widowControl w:val="0"/>
      <w:spacing w:line="276" w:lineRule="exact"/>
      <w:ind w:left="107"/>
    </w:pPr>
    <w:rPr>
      <w:sz w:val="22"/>
      <w:szCs w:val="22"/>
      <w:lang w:val="uk"/>
    </w:rPr>
  </w:style>
  <w:style w:type="character" w:customStyle="1" w:styleId="10">
    <w:name w:val="Незакрита згадка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Style18">
    <w:name w:val="_Style 18"/>
    <w:basedOn w:val="TableNormal0"/>
    <w:qFormat/>
    <w:tblPr/>
  </w:style>
  <w:style w:type="table" w:customStyle="1" w:styleId="Style20">
    <w:name w:val="_Style 20"/>
    <w:basedOn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Unresolved Mention"/>
    <w:basedOn w:val="a0"/>
    <w:uiPriority w:val="99"/>
    <w:semiHidden/>
    <w:unhideWhenUsed/>
    <w:rsid w:val="00AE0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0siHRPRdPM0zQIGFQJGUaYHQVw==">CgMxLjA4AHIhMXNYRVBlU0trMkNLM1VVbGs3aEliNnU4ZDZva2cwTTJ2</go:docsCustomData>
</go:gDocsCustomXmlDataStorage>
</file>

<file path=customXml/itemProps1.xml><?xml version="1.0" encoding="utf-8"?>
<ds:datastoreItem xmlns:ds="http://schemas.openxmlformats.org/officeDocument/2006/customXml" ds:itemID="{EFCB17FF-3483-4242-BA0A-8FA8E7E872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1912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HM-EIDSS-PC2</cp:lastModifiedBy>
  <cp:revision>42</cp:revision>
  <cp:lastPrinted>2026-09-16T08:05:00Z</cp:lastPrinted>
  <dcterms:created xsi:type="dcterms:W3CDTF">2026-09-03T08:53:00Z</dcterms:created>
  <dcterms:modified xsi:type="dcterms:W3CDTF">2026-10-29T08:46:00Z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2024-05-05T00:00:00Z</vt:filetime>
  </property>
  <property fmtid="{D5CDD505-2E9C-101B-9397-08002B2CF9AE}" pid="5" name="KSOTemplateDocerSaveRecord">
    <vt:lpwstr>eyJoZGlkIjoiNjY4ODY1YTgyMjk0ZmFjNmI5NGJhZjIwMGFlZjE2OTYiLCJ1c2VySWQiOiIzNzI4NTMxNTYyMDcxIn0=</vt:lpwstr>
  </property>
  <property fmtid="{D5CDD505-2E9C-101B-9397-08002B2CF9AE}" pid="6" name="KSOProductBuildVer">
    <vt:lpwstr>1049-12.1.0.28032</vt:lpwstr>
  </property>
  <property fmtid="{D5CDD505-2E9C-101B-9397-08002B2CF9AE}" pid="7" name="ICV">
    <vt:lpwstr>CDF871585A2A40D1B1CAC2A3E983C03C_12</vt:lpwstr>
  </property>
</Properties>
</file>